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A70" w:rsidRDefault="000E7A70" w:rsidP="000E7A70">
      <w:pPr>
        <w:widowControl w:val="0"/>
        <w:spacing w:line="360" w:lineRule="auto"/>
        <w:ind w:firstLine="709"/>
        <w:rPr>
          <w:rFonts w:ascii="Times New Roman" w:eastAsia="Times New Roman" w:hAnsi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/>
          <w:i/>
          <w:color w:val="FF0000"/>
          <w:sz w:val="28"/>
          <w:szCs w:val="28"/>
        </w:rPr>
        <w:t>ПОЯСНИТЕЛЬНАЯ ЗАПИСКА</w:t>
      </w:r>
    </w:p>
    <w:p w:rsidR="000E7A70" w:rsidRDefault="000E7A70" w:rsidP="000E7A70">
      <w:pPr>
        <w:shd w:val="clear" w:color="auto" w:fill="FFFFFF"/>
        <w:tabs>
          <w:tab w:val="left" w:leader="dot" w:pos="1075"/>
        </w:tabs>
        <w:ind w:left="709" w:firstLine="36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eastAsia="Times New Roman" w:hAnsi="Times New Roman"/>
          <w:sz w:val="24"/>
          <w:szCs w:val="21"/>
        </w:rPr>
        <w:t>Рабочая программа учебного курса по химии для 10 класса разработана на основе Примерной программы среднего (полного) общего образования по химии (базовый уровень) 2007 г. и Программы курса  химии  для  8-11 классов  общеобразовательных  учреждений (базовый уровень) О. С.  Габриеляна 2007 г..  Рабочая программа по химии</w:t>
      </w:r>
      <w:r>
        <w:rPr>
          <w:rFonts w:ascii="Times New Roman" w:eastAsia="Times New Roman" w:hAnsi="Times New Roman"/>
          <w:iCs/>
          <w:sz w:val="24"/>
          <w:szCs w:val="21"/>
        </w:rPr>
        <w:t xml:space="preserve"> </w:t>
      </w:r>
      <w:r>
        <w:rPr>
          <w:rFonts w:ascii="Times New Roman" w:eastAsia="Times New Roman" w:hAnsi="Times New Roman"/>
          <w:sz w:val="24"/>
          <w:szCs w:val="21"/>
        </w:rPr>
        <w:t xml:space="preserve">составлена на основе </w:t>
      </w:r>
      <w:r>
        <w:rPr>
          <w:rFonts w:ascii="Times New Roman" w:eastAsia="Times New Roman" w:hAnsi="Times New Roman"/>
          <w:iCs/>
          <w:sz w:val="24"/>
          <w:szCs w:val="21"/>
        </w:rPr>
        <w:t>авторской программы О.С.Габриеляна и соответствует федеральному компоненту государственного стандарта общего образования</w:t>
      </w:r>
      <w:r>
        <w:rPr>
          <w:rFonts w:ascii="Times New Roman" w:eastAsia="Times New Roman" w:hAnsi="Times New Roman"/>
          <w:b/>
          <w:iCs/>
          <w:sz w:val="24"/>
          <w:szCs w:val="21"/>
        </w:rPr>
        <w:t>.</w:t>
      </w:r>
      <w:proofErr w:type="gramEnd"/>
    </w:p>
    <w:p w:rsidR="000E7A70" w:rsidRDefault="000E7A70" w:rsidP="000E7A70">
      <w:pPr>
        <w:shd w:val="clear" w:color="auto" w:fill="FFFFFF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  <w:r>
        <w:rPr>
          <w:rFonts w:ascii="Times New Roman" w:eastAsia="Times New Roman" w:hAnsi="Times New Roman"/>
          <w:sz w:val="24"/>
          <w:szCs w:val="21"/>
        </w:rPr>
        <w:t>Программа рассчитана на __</w:t>
      </w:r>
      <w:r>
        <w:rPr>
          <w:rFonts w:ascii="Times New Roman" w:eastAsia="Times New Roman" w:hAnsi="Times New Roman"/>
          <w:sz w:val="24"/>
          <w:szCs w:val="21"/>
          <w:u w:val="single"/>
        </w:rPr>
        <w:t>68___</w:t>
      </w:r>
      <w:r>
        <w:rPr>
          <w:rFonts w:ascii="Times New Roman" w:eastAsia="Times New Roman" w:hAnsi="Times New Roman"/>
          <w:sz w:val="24"/>
          <w:szCs w:val="21"/>
        </w:rPr>
        <w:t xml:space="preserve"> часов в год </w:t>
      </w:r>
      <w:proofErr w:type="gramStart"/>
      <w:r>
        <w:rPr>
          <w:rFonts w:ascii="Times New Roman" w:eastAsia="Times New Roman" w:hAnsi="Times New Roman"/>
          <w:sz w:val="24"/>
          <w:szCs w:val="21"/>
        </w:rPr>
        <w:t xml:space="preserve">( </w:t>
      </w:r>
      <w:proofErr w:type="gramEnd"/>
      <w:r>
        <w:rPr>
          <w:rFonts w:ascii="Times New Roman" w:eastAsia="Times New Roman" w:hAnsi="Times New Roman"/>
          <w:sz w:val="24"/>
          <w:szCs w:val="21"/>
        </w:rPr>
        <w:t>__</w:t>
      </w:r>
      <w:r>
        <w:rPr>
          <w:rFonts w:ascii="Times New Roman" w:eastAsia="Times New Roman" w:hAnsi="Times New Roman"/>
          <w:sz w:val="24"/>
          <w:szCs w:val="21"/>
          <w:u w:val="single"/>
        </w:rPr>
        <w:t>2</w:t>
      </w:r>
      <w:r>
        <w:rPr>
          <w:rFonts w:ascii="Times New Roman" w:eastAsia="Times New Roman" w:hAnsi="Times New Roman"/>
          <w:sz w:val="24"/>
          <w:szCs w:val="21"/>
        </w:rPr>
        <w:t>___ часа в неделю). Программой предусмотрено проведение:</w:t>
      </w:r>
    </w:p>
    <w:p w:rsidR="000E7A70" w:rsidRDefault="000E7A70" w:rsidP="000E7A70">
      <w:pPr>
        <w:shd w:val="clear" w:color="auto" w:fill="FFFFFF"/>
        <w:ind w:left="709" w:firstLine="369"/>
        <w:jc w:val="both"/>
        <w:rPr>
          <w:rFonts w:ascii="Times New Roman" w:hAnsi="Times New Roman"/>
          <w:sz w:val="24"/>
        </w:rPr>
      </w:pPr>
    </w:p>
    <w:tbl>
      <w:tblPr>
        <w:tblW w:w="0" w:type="auto"/>
        <w:tblLook w:val="04A0"/>
      </w:tblPr>
      <w:tblGrid>
        <w:gridCol w:w="4361"/>
        <w:gridCol w:w="3686"/>
      </w:tblGrid>
      <w:tr w:rsidR="000E7A70" w:rsidTr="000E7A70">
        <w:tc>
          <w:tcPr>
            <w:tcW w:w="4361" w:type="dxa"/>
            <w:hideMark/>
          </w:tcPr>
          <w:p w:rsidR="000E7A70" w:rsidRDefault="000E7A70" w:rsidP="00160F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709" w:firstLine="369"/>
              <w:jc w:val="both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контрольных работ </w:t>
            </w:r>
          </w:p>
        </w:tc>
        <w:tc>
          <w:tcPr>
            <w:tcW w:w="3686" w:type="dxa"/>
            <w:hideMark/>
          </w:tcPr>
          <w:p w:rsidR="000E7A70" w:rsidRDefault="000E7A70" w:rsidP="00160F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709" w:firstLine="369"/>
              <w:jc w:val="both"/>
              <w:rPr>
                <w:rFonts w:ascii="Times New Roman" w:hAnsi="Times New Roman"/>
                <w:sz w:val="24"/>
                <w:szCs w:val="21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>____</w:t>
            </w:r>
            <w:r>
              <w:rPr>
                <w:rFonts w:ascii="Times New Roman" w:hAnsi="Times New Roman"/>
                <w:sz w:val="24"/>
                <w:szCs w:val="21"/>
                <w:u w:val="single"/>
              </w:rPr>
              <w:t>3____</w:t>
            </w:r>
            <w:r>
              <w:rPr>
                <w:rFonts w:ascii="Times New Roman" w:hAnsi="Times New Roman"/>
                <w:sz w:val="24"/>
                <w:szCs w:val="21"/>
              </w:rPr>
              <w:t xml:space="preserve"> часа</w:t>
            </w:r>
          </w:p>
        </w:tc>
      </w:tr>
      <w:tr w:rsidR="000E7A70" w:rsidTr="000E7A70">
        <w:tc>
          <w:tcPr>
            <w:tcW w:w="4361" w:type="dxa"/>
            <w:hideMark/>
          </w:tcPr>
          <w:p w:rsidR="000E7A70" w:rsidRDefault="000E7A70" w:rsidP="00160F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709" w:firstLine="369"/>
              <w:jc w:val="both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практических работ </w:t>
            </w:r>
          </w:p>
        </w:tc>
        <w:tc>
          <w:tcPr>
            <w:tcW w:w="3686" w:type="dxa"/>
            <w:hideMark/>
          </w:tcPr>
          <w:p w:rsidR="000E7A70" w:rsidRDefault="000E7A70" w:rsidP="00160F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709" w:firstLine="369"/>
              <w:jc w:val="both"/>
              <w:rPr>
                <w:rFonts w:ascii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____</w:t>
            </w:r>
            <w:r>
              <w:rPr>
                <w:rFonts w:ascii="Times New Roman" w:eastAsia="Times New Roman" w:hAnsi="Times New Roman"/>
                <w:sz w:val="24"/>
                <w:szCs w:val="21"/>
                <w:u w:val="single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___ часа  </w:t>
            </w:r>
          </w:p>
        </w:tc>
      </w:tr>
    </w:tbl>
    <w:p w:rsidR="000E7A70" w:rsidRDefault="000E7A70" w:rsidP="000E7A70">
      <w:pPr>
        <w:shd w:val="clear" w:color="auto" w:fill="FFFFFF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  <w:r>
        <w:rPr>
          <w:rFonts w:ascii="Times New Roman" w:eastAsia="Times New Roman" w:hAnsi="Times New Roman"/>
          <w:sz w:val="24"/>
          <w:szCs w:val="21"/>
        </w:rPr>
        <w:t>Преподавание курса ориентировано на использование учебного и программно-методического комплекса, в который входят:</w:t>
      </w:r>
    </w:p>
    <w:p w:rsidR="000E7A70" w:rsidRDefault="000E7A70" w:rsidP="000E7A70">
      <w:pPr>
        <w:shd w:val="clear" w:color="auto" w:fill="FFFFFF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</w:p>
    <w:p w:rsidR="000E7A70" w:rsidRDefault="000E7A70" w:rsidP="000E7A7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709" w:firstLine="369"/>
        <w:jc w:val="left"/>
        <w:rPr>
          <w:rFonts w:ascii="Times New Roman" w:eastAsia="Times New Roman" w:hAnsi="Times New Roman"/>
          <w:sz w:val="24"/>
          <w:szCs w:val="20"/>
          <w:u w:val="single"/>
        </w:rPr>
      </w:pPr>
      <w:r>
        <w:rPr>
          <w:rFonts w:ascii="Times New Roman" w:eastAsia="Times New Roman" w:hAnsi="Times New Roman"/>
          <w:sz w:val="24"/>
          <w:szCs w:val="21"/>
          <w:u w:val="single"/>
        </w:rPr>
        <w:t>Учебник__</w:t>
      </w:r>
      <w:r>
        <w:rPr>
          <w:rFonts w:ascii="Times New Roman" w:eastAsia="Times New Roman" w:hAnsi="Times New Roman"/>
          <w:iCs/>
          <w:sz w:val="24"/>
          <w:szCs w:val="21"/>
          <w:u w:val="single"/>
        </w:rPr>
        <w:t xml:space="preserve"> О.С.Габриелян</w:t>
      </w:r>
      <w:r>
        <w:rPr>
          <w:rFonts w:ascii="Times New Roman" w:eastAsia="Times New Roman" w:hAnsi="Times New Roman"/>
          <w:sz w:val="24"/>
          <w:szCs w:val="21"/>
          <w:u w:val="single"/>
        </w:rPr>
        <w:t>_ Химия.  10кл._Базовый уровень. – М.: Дрофа 2008 (2007)</w:t>
      </w:r>
    </w:p>
    <w:p w:rsidR="000E7A70" w:rsidRDefault="000E7A70" w:rsidP="000E7A7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709" w:firstLine="369"/>
        <w:jc w:val="both"/>
        <w:rPr>
          <w:rFonts w:ascii="Times New Roman" w:eastAsia="Times New Roman" w:hAnsi="Times New Roman"/>
          <w:sz w:val="24"/>
          <w:szCs w:val="20"/>
        </w:rPr>
      </w:pPr>
      <w:r>
        <w:t xml:space="preserve"> </w:t>
      </w:r>
      <w:r>
        <w:rPr>
          <w:rFonts w:ascii="Times New Roman" w:eastAsia="Times New Roman" w:hAnsi="Times New Roman"/>
          <w:sz w:val="24"/>
          <w:szCs w:val="21"/>
          <w:u w:val="single"/>
        </w:rPr>
        <w:t xml:space="preserve">Настольная книга учителя химии» -10 класс  О.С. Габриелян, </w:t>
      </w:r>
      <w:r w:rsidRPr="000E7A70">
        <w:rPr>
          <w:rFonts w:ascii="Times New Roman" w:eastAsia="Times New Roman" w:hAnsi="Times New Roman"/>
          <w:sz w:val="24"/>
          <w:szCs w:val="21"/>
          <w:u w:val="single"/>
        </w:rPr>
        <w:t>И.Г. Остроумов, «Дрофа», Москва, 2004</w:t>
      </w:r>
      <w:r>
        <w:rPr>
          <w:rFonts w:ascii="Times New Roman" w:eastAsia="Times New Roman" w:hAnsi="Times New Roman"/>
          <w:sz w:val="24"/>
          <w:szCs w:val="21"/>
          <w:u w:val="single"/>
        </w:rPr>
        <w:t xml:space="preserve"> </w:t>
      </w:r>
    </w:p>
    <w:p w:rsidR="000E7A70" w:rsidRDefault="000E7A70" w:rsidP="000E7A7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709" w:firstLine="369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Программа  курса химии для 8-11 классов общеобразовательных учреждений.  «Дрофа», Москва-2007</w:t>
      </w:r>
    </w:p>
    <w:p w:rsidR="000E7A70" w:rsidRDefault="000E7A70" w:rsidP="000E7A70">
      <w:pPr>
        <w:widowControl w:val="0"/>
        <w:shd w:val="clear" w:color="auto" w:fill="FFFFFF"/>
        <w:autoSpaceDE w:val="0"/>
        <w:autoSpaceDN w:val="0"/>
        <w:adjustRightInd w:val="0"/>
        <w:ind w:left="1078"/>
        <w:jc w:val="both"/>
        <w:rPr>
          <w:rFonts w:ascii="Times New Roman" w:eastAsia="Times New Roman" w:hAnsi="Times New Roman"/>
          <w:sz w:val="24"/>
          <w:szCs w:val="20"/>
        </w:rPr>
      </w:pPr>
    </w:p>
    <w:p w:rsidR="000E7A70" w:rsidRDefault="000E7A70" w:rsidP="000E7A70">
      <w:pPr>
        <w:shd w:val="clear" w:color="auto" w:fill="FFFFFF"/>
        <w:ind w:left="709" w:firstLine="369"/>
        <w:jc w:val="both"/>
        <w:rPr>
          <w:rFonts w:ascii="Times New Roman" w:eastAsia="Times New Roman" w:hAnsi="Times New Roman"/>
          <w:sz w:val="24"/>
          <w:szCs w:val="21"/>
        </w:rPr>
      </w:pPr>
      <w:r>
        <w:rPr>
          <w:rFonts w:ascii="Times New Roman" w:eastAsia="Times New Roman" w:hAnsi="Times New Roman"/>
          <w:sz w:val="24"/>
          <w:szCs w:val="21"/>
        </w:rPr>
        <w:t xml:space="preserve">а также </w:t>
      </w:r>
      <w:r>
        <w:rPr>
          <w:rFonts w:ascii="Times New Roman" w:eastAsia="Times New Roman" w:hAnsi="Times New Roman"/>
          <w:b/>
          <w:sz w:val="24"/>
          <w:szCs w:val="21"/>
        </w:rPr>
        <w:t>дополнительная литература</w:t>
      </w:r>
      <w:r>
        <w:rPr>
          <w:rFonts w:ascii="Times New Roman" w:eastAsia="Times New Roman" w:hAnsi="Times New Roman"/>
          <w:sz w:val="24"/>
          <w:szCs w:val="21"/>
        </w:rPr>
        <w:t>:</w:t>
      </w:r>
    </w:p>
    <w:p w:rsidR="00C171A6" w:rsidRPr="00C171A6" w:rsidRDefault="00C171A6" w:rsidP="000E7A7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709" w:firstLine="369"/>
        <w:jc w:val="both"/>
        <w:rPr>
          <w:rFonts w:ascii="Times New Roman" w:eastAsia="Times New Roman" w:hAnsi="Times New Roman"/>
          <w:sz w:val="24"/>
          <w:szCs w:val="20"/>
        </w:rPr>
      </w:pPr>
      <w:r w:rsidRPr="00C171A6">
        <w:rPr>
          <w:rFonts w:ascii="Times New Roman" w:eastAsia="Times New Roman" w:hAnsi="Times New Roman"/>
          <w:sz w:val="24"/>
          <w:szCs w:val="21"/>
        </w:rPr>
        <w:t xml:space="preserve">Учебное пособие «Органическая химия в тестах, задачах, упражнениях 10 класс», О.С. Габриелян, И.Г. Остроумов, Е.Е. Остроумова, «Дрофа», Москва, 2003 </w:t>
      </w:r>
    </w:p>
    <w:p w:rsidR="000E7A70" w:rsidRDefault="000E7A70" w:rsidP="000E7A7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709" w:firstLine="369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1"/>
        </w:rPr>
        <w:t>«Контрольные и проверочные работы - химия» к учебнику О.С. Габриеляна  «химия.10», 2005</w:t>
      </w:r>
    </w:p>
    <w:p w:rsidR="000E7A70" w:rsidRPr="00C171A6" w:rsidRDefault="000E7A70" w:rsidP="00C171A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709" w:firstLine="369"/>
        <w:jc w:val="left"/>
        <w:rPr>
          <w:rFonts w:ascii="Times New Roman" w:eastAsia="Times New Roman" w:hAnsi="Times New Roman"/>
          <w:sz w:val="24"/>
          <w:szCs w:val="21"/>
        </w:rPr>
      </w:pPr>
      <w:r>
        <w:rPr>
          <w:rFonts w:ascii="Times New Roman" w:eastAsia="Times New Roman" w:hAnsi="Times New Roman"/>
          <w:sz w:val="24"/>
          <w:szCs w:val="21"/>
        </w:rPr>
        <w:t xml:space="preserve">Сорокин В.В., Злотников Э.Г. Проверь свои знания: Тесты по химии: Кн. Для учащихся. – М.: Просвещение: Учеб. </w:t>
      </w:r>
      <w:proofErr w:type="gramStart"/>
      <w:r>
        <w:rPr>
          <w:rFonts w:ascii="Times New Roman" w:eastAsia="Times New Roman" w:hAnsi="Times New Roman"/>
          <w:sz w:val="24"/>
          <w:szCs w:val="21"/>
        </w:rPr>
        <w:t>лит</w:t>
      </w:r>
      <w:proofErr w:type="gramEnd"/>
      <w:r>
        <w:rPr>
          <w:rFonts w:ascii="Times New Roman" w:eastAsia="Times New Roman" w:hAnsi="Times New Roman"/>
          <w:sz w:val="24"/>
          <w:szCs w:val="21"/>
        </w:rPr>
        <w:t>., 1997.</w:t>
      </w:r>
    </w:p>
    <w:p w:rsidR="000E7A70" w:rsidRDefault="000E7A70" w:rsidP="000E7A7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709" w:firstLine="369"/>
        <w:jc w:val="left"/>
        <w:rPr>
          <w:rFonts w:ascii="Times New Roman" w:eastAsia="Times New Roman" w:hAnsi="Times New Roman"/>
          <w:sz w:val="24"/>
          <w:szCs w:val="21"/>
        </w:rPr>
      </w:pPr>
      <w:proofErr w:type="spellStart"/>
      <w:r>
        <w:rPr>
          <w:rFonts w:ascii="Times New Roman" w:eastAsia="Times New Roman" w:hAnsi="Times New Roman"/>
          <w:sz w:val="24"/>
          <w:szCs w:val="21"/>
        </w:rPr>
        <w:t>Курмашева</w:t>
      </w:r>
      <w:proofErr w:type="spellEnd"/>
      <w:r>
        <w:rPr>
          <w:rFonts w:ascii="Times New Roman" w:eastAsia="Times New Roman" w:hAnsi="Times New Roman"/>
          <w:sz w:val="24"/>
          <w:szCs w:val="21"/>
        </w:rPr>
        <w:t xml:space="preserve"> К.К. Химия в таблицах и схемах. Учебно-образовательная серия. – М.: Лист </w:t>
      </w:r>
      <w:proofErr w:type="spellStart"/>
      <w:r>
        <w:rPr>
          <w:rFonts w:ascii="Times New Roman" w:eastAsia="Times New Roman" w:hAnsi="Times New Roman"/>
          <w:sz w:val="24"/>
          <w:szCs w:val="21"/>
        </w:rPr>
        <w:t>Нью</w:t>
      </w:r>
      <w:proofErr w:type="spellEnd"/>
      <w:r>
        <w:rPr>
          <w:rFonts w:ascii="Times New Roman" w:eastAsia="Times New Roman" w:hAnsi="Times New Roman"/>
          <w:sz w:val="24"/>
          <w:szCs w:val="21"/>
        </w:rPr>
        <w:t>, 2002.</w:t>
      </w:r>
    </w:p>
    <w:p w:rsidR="000E7A70" w:rsidRDefault="000E7A70" w:rsidP="000E7A7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709" w:firstLine="369"/>
        <w:jc w:val="left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szCs w:val="21"/>
        </w:rPr>
        <w:t xml:space="preserve">Химия в таблицах. 8 – 11 </w:t>
      </w:r>
      <w:proofErr w:type="spellStart"/>
      <w:r>
        <w:rPr>
          <w:rFonts w:ascii="Times New Roman" w:eastAsia="Times New Roman" w:hAnsi="Times New Roman"/>
          <w:sz w:val="24"/>
          <w:szCs w:val="21"/>
        </w:rPr>
        <w:t>кл</w:t>
      </w:r>
      <w:proofErr w:type="spellEnd"/>
      <w:r>
        <w:rPr>
          <w:rFonts w:ascii="Times New Roman" w:eastAsia="Times New Roman" w:hAnsi="Times New Roman"/>
          <w:sz w:val="24"/>
          <w:szCs w:val="21"/>
        </w:rPr>
        <w:t>.: Справочное пособие</w:t>
      </w:r>
      <w:proofErr w:type="gramStart"/>
      <w:r>
        <w:rPr>
          <w:rFonts w:ascii="Times New Roman" w:eastAsia="Times New Roman" w:hAnsi="Times New Roman"/>
          <w:sz w:val="24"/>
          <w:szCs w:val="21"/>
        </w:rPr>
        <w:t xml:space="preserve"> / А</w:t>
      </w:r>
      <w:proofErr w:type="gramEnd"/>
      <w:r>
        <w:rPr>
          <w:rFonts w:ascii="Times New Roman" w:eastAsia="Times New Roman" w:hAnsi="Times New Roman"/>
          <w:sz w:val="24"/>
          <w:szCs w:val="21"/>
        </w:rPr>
        <w:t xml:space="preserve">вт.-сост. А.Е. Насонова. – М.: Дрофа, 1997. </w:t>
      </w:r>
    </w:p>
    <w:p w:rsidR="000E7A70" w:rsidRDefault="000E7A70" w:rsidP="000E7A70">
      <w:pPr>
        <w:widowControl w:val="0"/>
        <w:shd w:val="clear" w:color="auto" w:fill="FFFFFF"/>
        <w:autoSpaceDE w:val="0"/>
        <w:autoSpaceDN w:val="0"/>
        <w:adjustRightInd w:val="0"/>
        <w:ind w:left="1078"/>
        <w:jc w:val="left"/>
        <w:rPr>
          <w:rFonts w:ascii="Times New Roman" w:hAnsi="Times New Roman"/>
          <w:sz w:val="24"/>
        </w:rPr>
      </w:pPr>
    </w:p>
    <w:p w:rsidR="000E7A70" w:rsidRDefault="000E7A70" w:rsidP="000E7A70">
      <w:pPr>
        <w:shd w:val="clear" w:color="auto" w:fill="FFFFFF"/>
        <w:ind w:left="709" w:firstLine="369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szCs w:val="21"/>
        </w:rPr>
        <w:t>Промежуточная аттестация проводится в соответствии с Уставом образовательного уч</w:t>
      </w:r>
      <w:r>
        <w:rPr>
          <w:rFonts w:ascii="Times New Roman" w:eastAsia="Times New Roman" w:hAnsi="Times New Roman"/>
          <w:sz w:val="24"/>
          <w:szCs w:val="21"/>
        </w:rPr>
        <w:softHyphen/>
        <w:t>реждения в форме: тестов, традиционно.</w:t>
      </w:r>
    </w:p>
    <w:p w:rsidR="000E7A70" w:rsidRDefault="000E7A70" w:rsidP="000E7A70">
      <w:pPr>
        <w:shd w:val="clear" w:color="auto" w:fill="FFFFFF"/>
        <w:ind w:left="709" w:firstLine="369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szCs w:val="21"/>
        </w:rPr>
        <w:t xml:space="preserve">Основное содержание </w:t>
      </w:r>
      <w:r>
        <w:rPr>
          <w:rFonts w:ascii="Times New Roman" w:eastAsia="Times New Roman" w:hAnsi="Times New Roman"/>
          <w:iCs/>
          <w:sz w:val="24"/>
          <w:szCs w:val="21"/>
        </w:rPr>
        <w:t xml:space="preserve">авторской </w:t>
      </w:r>
      <w:r>
        <w:rPr>
          <w:rFonts w:ascii="Times New Roman" w:eastAsia="Times New Roman" w:hAnsi="Times New Roman"/>
          <w:sz w:val="24"/>
          <w:szCs w:val="21"/>
        </w:rPr>
        <w:t>полностью нашло отражение в дан</w:t>
      </w:r>
      <w:r>
        <w:rPr>
          <w:rFonts w:ascii="Times New Roman" w:eastAsia="Times New Roman" w:hAnsi="Times New Roman"/>
          <w:sz w:val="24"/>
          <w:szCs w:val="21"/>
        </w:rPr>
        <w:softHyphen/>
        <w:t>ной рабочей программе.</w:t>
      </w:r>
    </w:p>
    <w:p w:rsidR="000E7A70" w:rsidRDefault="000E7A70" w:rsidP="000E7A70">
      <w:pPr>
        <w:shd w:val="clear" w:color="auto" w:fill="FFFFFF"/>
        <w:ind w:left="709" w:firstLine="369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/>
          <w:iCs/>
          <w:sz w:val="24"/>
          <w:szCs w:val="21"/>
        </w:rPr>
        <w:t>Изменения, внесенные в учебную программу и их обоснование:</w:t>
      </w:r>
    </w:p>
    <w:p w:rsidR="000E7A70" w:rsidRDefault="000E7A70" w:rsidP="000E7A70">
      <w:pPr>
        <w:widowControl w:val="0"/>
        <w:numPr>
          <w:ilvl w:val="0"/>
          <w:numId w:val="7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709" w:firstLine="369"/>
        <w:jc w:val="both"/>
        <w:rPr>
          <w:rFonts w:ascii="Times New Roman" w:hAnsi="Times New Roman"/>
          <w:sz w:val="24"/>
          <w:szCs w:val="21"/>
        </w:rPr>
      </w:pPr>
      <w:r>
        <w:rPr>
          <w:rFonts w:ascii="Times New Roman" w:eastAsia="Times New Roman" w:hAnsi="Times New Roman"/>
          <w:sz w:val="24"/>
          <w:szCs w:val="21"/>
        </w:rPr>
        <w:t xml:space="preserve">В связи с тем, что в учебном плане на изучение предмета отводится 68 часов, в рабочей программе увеличено количество часов в резерве времени. </w:t>
      </w:r>
    </w:p>
    <w:p w:rsidR="00C171A6" w:rsidRPr="00C171A6" w:rsidRDefault="000E7A70" w:rsidP="000E7A70">
      <w:pPr>
        <w:widowControl w:val="0"/>
        <w:numPr>
          <w:ilvl w:val="0"/>
          <w:numId w:val="7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709" w:firstLine="369"/>
        <w:jc w:val="both"/>
        <w:rPr>
          <w:rFonts w:ascii="Times New Roman" w:hAnsi="Times New Roman" w:cs="Arial"/>
          <w:sz w:val="24"/>
          <w:szCs w:val="24"/>
        </w:rPr>
      </w:pPr>
      <w:r w:rsidRPr="00C171A6">
        <w:rPr>
          <w:rFonts w:ascii="Times New Roman" w:eastAsia="Times New Roman" w:hAnsi="Times New Roman"/>
          <w:sz w:val="24"/>
          <w:szCs w:val="21"/>
        </w:rPr>
        <w:t xml:space="preserve">Контрольные работы (по 1 ч) завершают изучение разделов: </w:t>
      </w:r>
      <w:r w:rsidR="00C171A6">
        <w:rPr>
          <w:rFonts w:ascii="Times New Roman" w:hAnsi="Times New Roman"/>
          <w:sz w:val="24"/>
          <w:szCs w:val="24"/>
        </w:rPr>
        <w:t>«Теория строения органических соединений. Углеводороды», «Кислородсодержащие органические соединения», «Азотсодержащие органические соединения».</w:t>
      </w:r>
    </w:p>
    <w:p w:rsidR="000E7A70" w:rsidRPr="00C171A6" w:rsidRDefault="000E7A70" w:rsidP="000E7A70">
      <w:pPr>
        <w:widowControl w:val="0"/>
        <w:numPr>
          <w:ilvl w:val="0"/>
          <w:numId w:val="7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709" w:firstLine="369"/>
        <w:jc w:val="both"/>
        <w:rPr>
          <w:rFonts w:ascii="Times New Roman" w:hAnsi="Times New Roman" w:cs="Arial"/>
          <w:sz w:val="24"/>
          <w:szCs w:val="24"/>
        </w:rPr>
      </w:pPr>
      <w:r w:rsidRPr="00C171A6">
        <w:rPr>
          <w:rFonts w:ascii="Times New Roman" w:eastAsia="Times New Roman" w:hAnsi="Times New Roman"/>
          <w:sz w:val="24"/>
          <w:szCs w:val="24"/>
        </w:rPr>
        <w:t>Практические работы в связи с увеличением количества време</w:t>
      </w:r>
      <w:r w:rsidR="00C171A6">
        <w:rPr>
          <w:rFonts w:ascii="Times New Roman" w:eastAsia="Times New Roman" w:hAnsi="Times New Roman"/>
          <w:sz w:val="24"/>
          <w:szCs w:val="24"/>
        </w:rPr>
        <w:t>ни численно увеличены до 3</w:t>
      </w:r>
      <w:r w:rsidRPr="00C171A6">
        <w:rPr>
          <w:rFonts w:ascii="Times New Roman" w:eastAsia="Times New Roman" w:hAnsi="Times New Roman"/>
          <w:sz w:val="24"/>
          <w:szCs w:val="24"/>
        </w:rPr>
        <w:t>: введены или расширены  работы, закрепляющие наиболее значимые практические умения и навыки.</w:t>
      </w:r>
      <w:r w:rsidRPr="00C171A6">
        <w:rPr>
          <w:rFonts w:ascii="Times New Roman" w:hAnsi="Times New Roman"/>
        </w:rPr>
        <w:t xml:space="preserve"> «Идентификация органических веществ»</w:t>
      </w:r>
      <w:r w:rsidR="00C171A6">
        <w:rPr>
          <w:rFonts w:ascii="Times New Roman" w:hAnsi="Times New Roman"/>
        </w:rPr>
        <w:t xml:space="preserve"> расширена и рассматривается </w:t>
      </w:r>
      <w:r w:rsidR="00C171A6">
        <w:rPr>
          <w:rFonts w:ascii="Times New Roman" w:hAnsi="Times New Roman"/>
        </w:rPr>
        <w:lastRenderedPageBreak/>
        <w:t xml:space="preserve">отдельно по разделам: </w:t>
      </w:r>
      <w:proofErr w:type="gramStart"/>
      <w:r w:rsidR="00C171A6">
        <w:rPr>
          <w:rFonts w:ascii="Times New Roman" w:hAnsi="Times New Roman"/>
        </w:rPr>
        <w:t>Кислородсодержащие и азотсодержащие</w:t>
      </w:r>
      <w:r w:rsidR="00C171A6" w:rsidRPr="00C171A6">
        <w:rPr>
          <w:rFonts w:ascii="Times New Roman" w:hAnsi="Times New Roman"/>
        </w:rPr>
        <w:t xml:space="preserve"> органических веществ</w:t>
      </w:r>
      <w:r w:rsidR="00C171A6">
        <w:rPr>
          <w:rFonts w:ascii="Times New Roman" w:hAnsi="Times New Roman"/>
        </w:rPr>
        <w:t>а в 2 практических работах.</w:t>
      </w:r>
      <w:proofErr w:type="gramEnd"/>
    </w:p>
    <w:p w:rsidR="000E7A70" w:rsidRDefault="000E7A70" w:rsidP="000E7A70">
      <w:pPr>
        <w:widowControl w:val="0"/>
        <w:numPr>
          <w:ilvl w:val="0"/>
          <w:numId w:val="7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709" w:firstLine="369"/>
        <w:jc w:val="both"/>
        <w:rPr>
          <w:rFonts w:ascii="Times New Roman" w:hAnsi="Times New Roman" w:cs="Arial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подход отражает стратегию современной образовательной политики: практикум для данного курса предполагает практические работы разного уровня сложности. Система заданий сориентирована не столько на передачу «готовых знаний», сколько на формирование активной личности, мотивированной к самообразованию. Не только практиче</w:t>
      </w:r>
      <w:r>
        <w:rPr>
          <w:rFonts w:ascii="Times New Roman" w:eastAsia="Times New Roman" w:hAnsi="Times New Roman"/>
          <w:sz w:val="24"/>
          <w:szCs w:val="24"/>
        </w:rPr>
        <w:softHyphen/>
        <w:t>ские работы, но и самостоятельная домашняя творческая работа по поиску информации, зада</w:t>
      </w:r>
      <w:r>
        <w:rPr>
          <w:rFonts w:ascii="Times New Roman" w:eastAsia="Times New Roman" w:hAnsi="Times New Roman"/>
          <w:sz w:val="24"/>
          <w:szCs w:val="24"/>
        </w:rPr>
        <w:softHyphen/>
        <w:t>ния на поиск нестандартных способов решения, работа с терминологическим словарем в конце учебника способствуют этому.</w:t>
      </w:r>
    </w:p>
    <w:p w:rsidR="000E7A70" w:rsidRDefault="000E7A70" w:rsidP="000E7A70">
      <w:pPr>
        <w:widowControl w:val="0"/>
        <w:ind w:left="709" w:firstLine="369"/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Программа предусматривает формирование у учащихся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общеучебных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умений и навыков, универсальных способов деятельности и ключевых компетенций: умение самостоятельно и мотивированно организовывать свою познавательную деятельность; использование элементов причинно-следственного и структурно-функционального анализа; определение сущностных характеристик изучаемого объекта; умение развернуто обосновывать суждения, давать определения, приводить доказательства; оценивание и корректировка своего поведения в окружающем мире.</w:t>
      </w:r>
    </w:p>
    <w:p w:rsidR="000E7A70" w:rsidRDefault="000E7A70" w:rsidP="000E7A70">
      <w:pPr>
        <w:shd w:val="clear" w:color="auto" w:fill="FFFFFF"/>
        <w:ind w:left="709" w:firstLine="369"/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 выполнении творческих работ формируется умение определять адекватные способы решения учебной зада</w:t>
      </w:r>
      <w:r>
        <w:rPr>
          <w:rFonts w:ascii="Times New Roman" w:eastAsia="Times New Roman" w:hAnsi="Times New Roman"/>
          <w:sz w:val="24"/>
          <w:szCs w:val="24"/>
        </w:rPr>
        <w:softHyphen/>
        <w:t>чи на основе заданных алгоритмов, комбинировать известные алгоритмы деятельности в ситуа</w:t>
      </w:r>
      <w:r>
        <w:rPr>
          <w:rFonts w:ascii="Times New Roman" w:eastAsia="Times New Roman" w:hAnsi="Times New Roman"/>
          <w:sz w:val="24"/>
          <w:szCs w:val="24"/>
        </w:rPr>
        <w:softHyphen/>
        <w:t>циях, не предполагающих стандартного применения одного из них, мотивированно отказываться от образца деятельности, искать оригинальные решения. Учащиеся должны научиться пред</w:t>
      </w:r>
      <w:r>
        <w:rPr>
          <w:rFonts w:ascii="Times New Roman" w:eastAsia="Times New Roman" w:hAnsi="Times New Roman"/>
          <w:sz w:val="24"/>
          <w:szCs w:val="24"/>
        </w:rPr>
        <w:softHyphen/>
        <w:t>ставлять результаты индивидуальной и групповой познавательной деятельности в форме ис</w:t>
      </w:r>
      <w:r>
        <w:rPr>
          <w:rFonts w:ascii="Times New Roman" w:eastAsia="Times New Roman" w:hAnsi="Times New Roman"/>
          <w:sz w:val="24"/>
          <w:szCs w:val="24"/>
        </w:rPr>
        <w:softHyphen/>
        <w:t>следовательского проекта,</w:t>
      </w:r>
      <w:r w:rsidR="00843B72">
        <w:rPr>
          <w:rFonts w:ascii="Times New Roman" w:eastAsia="Times New Roman" w:hAnsi="Times New Roman"/>
          <w:sz w:val="24"/>
          <w:szCs w:val="24"/>
        </w:rPr>
        <w:t xml:space="preserve"> публичной презентации.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0E7A70" w:rsidRDefault="000E7A70" w:rsidP="000E7A70">
      <w:pPr>
        <w:widowControl w:val="0"/>
        <w:ind w:left="709" w:firstLine="369"/>
        <w:jc w:val="left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Требования к уровню подготовки обучающихся включают в себя как требования, основанные на усвоении и воспроизведении учебного материала, понимании смысла химических понятий и явлений, так и основанные на более сложных видах деятельности: объяснение физических и химических явлений, приведение примеров практического использования изучаемых химических явлений и законов.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Требования направлены на реализацию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практико-ориентированного и личностно ориентированного подходов, овладение  учащимися способами интеллектуальной и практической деятельности,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 </w:t>
      </w:r>
      <w:proofErr w:type="gramEnd"/>
    </w:p>
    <w:p w:rsidR="000E7A70" w:rsidRDefault="000E7A70" w:rsidP="000E7A70"/>
    <w:p w:rsidR="00527D7C" w:rsidRPr="000E7A70" w:rsidRDefault="00527D7C" w:rsidP="000E7A70"/>
    <w:sectPr w:rsidR="00527D7C" w:rsidRPr="000E7A70" w:rsidSect="000E7A7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E26ABC"/>
    <w:lvl w:ilvl="0">
      <w:numFmt w:val="bullet"/>
      <w:lvlText w:val="*"/>
      <w:lvlJc w:val="left"/>
    </w:lvl>
  </w:abstractNum>
  <w:abstractNum w:abstractNumId="1">
    <w:nsid w:val="14EE1C7F"/>
    <w:multiLevelType w:val="singleLevel"/>
    <w:tmpl w:val="A852CB02"/>
    <w:lvl w:ilvl="0">
      <w:start w:val="1"/>
      <w:numFmt w:val="decimal"/>
      <w:lvlText w:val="%1."/>
      <w:legacy w:legacy="1" w:legacySpace="0" w:legacyIndent="252"/>
      <w:lvlJc w:val="left"/>
      <w:rPr>
        <w:rFonts w:ascii="Times New Roman" w:eastAsia="Times New Roman" w:hAnsi="Times New Roman" w:cs="Times New Roman"/>
      </w:rPr>
    </w:lvl>
  </w:abstractNum>
  <w:abstractNum w:abstractNumId="2">
    <w:nsid w:val="61AF4A55"/>
    <w:multiLevelType w:val="hybridMultilevel"/>
    <w:tmpl w:val="40428C60"/>
    <w:lvl w:ilvl="0" w:tplc="A48C2434">
      <w:start w:val="1"/>
      <w:numFmt w:val="decimal"/>
      <w:lvlText w:val="%1."/>
      <w:lvlJc w:val="left"/>
      <w:pPr>
        <w:ind w:left="179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">
    <w:nsid w:val="71662488"/>
    <w:multiLevelType w:val="hybridMultilevel"/>
    <w:tmpl w:val="4EAC846C"/>
    <w:lvl w:ilvl="0" w:tplc="A77E1D16">
      <w:start w:val="1"/>
      <w:numFmt w:val="decimal"/>
      <w:lvlText w:val="%1."/>
      <w:lvlJc w:val="left"/>
      <w:pPr>
        <w:ind w:left="143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Arial" w:hAnsi="Arial" w:cs="Arial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7A70"/>
    <w:rsid w:val="000E7A70"/>
    <w:rsid w:val="00527D7C"/>
    <w:rsid w:val="00843B72"/>
    <w:rsid w:val="00C1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70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9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Семья</Company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Мироновы</dc:creator>
  <cp:keywords/>
  <dc:description/>
  <cp:lastModifiedBy>Мироновы</cp:lastModifiedBy>
  <cp:revision>1</cp:revision>
  <cp:lastPrinted>2008-09-09T11:14:00Z</cp:lastPrinted>
  <dcterms:created xsi:type="dcterms:W3CDTF">2008-09-09T10:50:00Z</dcterms:created>
  <dcterms:modified xsi:type="dcterms:W3CDTF">2008-09-09T11:15:00Z</dcterms:modified>
</cp:coreProperties>
</file>